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A" w:rsidRPr="00446777" w:rsidRDefault="00A42CEA" w:rsidP="00A42C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bookmarkStart w:id="0" w:name="_GoBack"/>
      <w:proofErr w:type="spellStart"/>
      <w:r w:rsidRPr="0044677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Нейроигры</w:t>
      </w:r>
      <w:proofErr w:type="spellEnd"/>
      <w:r w:rsidRPr="0044677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в развитии детей дошкольного возраста</w:t>
      </w:r>
    </w:p>
    <w:bookmarkEnd w:id="0"/>
    <w:p w:rsidR="00A42CEA" w:rsidRDefault="00A42CEA" w:rsidP="00A42CEA">
      <w:pPr>
        <w:pBdr>
          <w:bottom w:val="single" w:sz="12" w:space="29" w:color="EDEEF2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CEA" w:rsidRPr="00A42CEA" w:rsidRDefault="00A42CEA" w:rsidP="00A42CEA">
      <w:pPr>
        <w:pBdr>
          <w:bottom w:val="single" w:sz="12" w:space="29" w:color="EDEEF2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«Руки учат голову, </w:t>
      </w:r>
    </w:p>
    <w:p w:rsidR="00A42CEA" w:rsidRDefault="00A42CEA" w:rsidP="00A42CEA">
      <w:pPr>
        <w:pBdr>
          <w:bottom w:val="single" w:sz="12" w:space="29" w:color="EDEEF2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CEA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поумневшая голова учит руки,</w:t>
      </w:r>
    </w:p>
    <w:p w:rsidR="00A42CEA" w:rsidRPr="00A42CEA" w:rsidRDefault="00A42CEA" w:rsidP="00A42CEA">
      <w:pPr>
        <w:pBdr>
          <w:bottom w:val="single" w:sz="12" w:space="29" w:color="EDEEF2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умелые руки снова способствуют </w:t>
      </w:r>
      <w:hyperlink r:id="rId5" w:tooltip="Развитие ребенка. Материалы для педагогов" w:history="1">
        <w:r w:rsidRPr="00A42CE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развитию мозга</w:t>
        </w:r>
      </w:hyperlink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4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42CEA" w:rsidRPr="00394CD0" w:rsidRDefault="00A42CEA" w:rsidP="00A42CEA">
      <w:pPr>
        <w:pBdr>
          <w:bottom w:val="single" w:sz="12" w:space="29" w:color="EDEEF2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4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Павлов И.</w:t>
      </w:r>
      <w:proofErr w:type="gramStart"/>
      <w:r w:rsidRPr="00394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</w:p>
    <w:p w:rsidR="00A42CEA" w:rsidRPr="00394CD0" w:rsidRDefault="00A42CEA" w:rsidP="00A42CEA">
      <w:pPr>
        <w:pBdr>
          <w:bottom w:val="single" w:sz="12" w:space="29" w:color="EDEEF2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Современное поколения детей - это дети, которые не 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едставляют жизни без гаджетов и 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интернета. Зачастую, взрослые создают ограниченную, с точки зрения развития, развивающую среду. Приобретая игровой материал, родители выбирают гаджеты, электронные игры, а </w:t>
      </w:r>
      <w:r w:rsidR="002B78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</w:t>
      </w:r>
      <w:proofErr w:type="spellStart"/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малофункциональные</w:t>
      </w:r>
      <w:proofErr w:type="spellEnd"/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игрушки со строго заданными функциями. Все это ведет к тому, что с каждым годом все больше физически и соматически ослабленных детей. Отмечается моторная неловкость, нарушение функций мелкой моторики рук,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нарушения коммуникаций и речи, снижение устойчивости внимания.</w:t>
      </w:r>
    </w:p>
    <w:p w:rsidR="00A42CEA" w:rsidRDefault="00045555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4F790F" wp14:editId="77E3DABC">
            <wp:simplePos x="0" y="0"/>
            <wp:positionH relativeFrom="column">
              <wp:posOffset>4008755</wp:posOffset>
            </wp:positionH>
            <wp:positionV relativeFrom="paragraph">
              <wp:posOffset>1543685</wp:posOffset>
            </wp:positionV>
            <wp:extent cx="2011680" cy="2634615"/>
            <wp:effectExtent l="114300" t="76200" r="83820" b="146685"/>
            <wp:wrapSquare wrapText="bothSides"/>
            <wp:docPr id="1" name="Рисунок 1" descr="E:\Desktop\3a3befb675ca46a88904a0fbe3b00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3a3befb675ca46a88904a0fbe3b005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34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2E">
        <w:rPr>
          <w:rFonts w:ascii="Times New Roman" w:hAnsi="Times New Roman" w:cs="Times New Roman"/>
          <w:color w:val="111111"/>
          <w:sz w:val="28"/>
          <w:szCs w:val="28"/>
        </w:rPr>
        <w:t>Ребенок  получае</w:t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 xml:space="preserve">т информацию при помощи органов чувств, которые, в свою очередь, передают сведения в мозг. Его продуктивная работа является залогом внимания, хорошей памяти, умения быстро переключаться с одного вида деятельности на другой. И </w:t>
      </w:r>
      <w:proofErr w:type="gramStart"/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>самое</w:t>
      </w:r>
      <w:proofErr w:type="gramEnd"/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 xml:space="preserve"> интересное – мозг можно тренировать. Он </w:t>
      </w:r>
      <w:r w:rsidR="00A42CEA"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развивается</w:t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 xml:space="preserve"> при условии высокой двигательной активности. </w:t>
      </w:r>
      <w:proofErr w:type="gramStart"/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>Под двигательной активностью понимается активность как общей моторики (ходьба, бег, прыжки и т. д., так и мелкой </w:t>
      </w:r>
      <w:r w:rsidR="00A42CEA" w:rsidRPr="00DD71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(пальцы, глаза, речевой аппарат и т. д.)</w:t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42CE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D71BC">
        <w:rPr>
          <w:rFonts w:ascii="Times New Roman" w:hAnsi="Times New Roman" w:cs="Times New Roman"/>
          <w:color w:val="111111"/>
          <w:sz w:val="28"/>
          <w:szCs w:val="28"/>
        </w:rPr>
        <w:t>Существуют комплексы </w:t>
      </w:r>
      <w:proofErr w:type="spellStart"/>
      <w:r w:rsidRPr="00A42C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Pr="00A42C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instrText xml:space="preserve"> HYPERLINK "https://www.maam.ru/obrazovanie/nejropsihologiya" \o "Нейропсихологические игры и занятия" </w:instrText>
      </w:r>
      <w:r w:rsidRPr="00A42C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Pr="00A42CEA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нейрогимнастики</w:t>
      </w:r>
      <w:proofErr w:type="spellEnd"/>
      <w:r w:rsidRPr="00A42CEA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для детей</w:t>
      </w:r>
      <w:r w:rsidRPr="00A42C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  <w:r w:rsidRPr="00A42CEA">
        <w:rPr>
          <w:rFonts w:ascii="Times New Roman" w:hAnsi="Times New Roman" w:cs="Times New Roman"/>
          <w:sz w:val="28"/>
          <w:szCs w:val="28"/>
        </w:rPr>
        <w:t> 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с полезными упражнениями, которые позволят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 мозг и совершенствовать его деятельность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Нейрогимнастика</w:t>
      </w:r>
      <w:proofErr w:type="spellEnd"/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DD71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(Гимнастика для мозга для маленьких </w:t>
      </w:r>
      <w:r w:rsidRPr="00DD71BC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DD71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— это простые упражнения, которые направлены на повышение навыка целостного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мозга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Нейродинамическая гимнастика для дошкольников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 дает возможность решить массу конкретных задач, а не только усилить межполушарное взаимодействие и когнитивные способности. </w:t>
      </w:r>
      <w:r w:rsidRPr="00DD71B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Польза ее в следующем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- 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стимулирует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 памяти и мыслительной деятельности;</w:t>
      </w:r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- 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помогает получить энергию, необходимую для обучения;</w:t>
      </w:r>
    </w:p>
    <w:p w:rsidR="00A42CEA" w:rsidRDefault="00A42CEA" w:rsidP="00446777">
      <w:pPr>
        <w:pBdr>
          <w:bottom w:val="single" w:sz="12" w:space="29" w:color="EDEEF2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- 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снижает утомляемость; улучшает моторику, как мелкую, так и крупную;</w:t>
      </w:r>
    </w:p>
    <w:p w:rsidR="00A42CEA" w:rsidRDefault="00A42CEA" w:rsidP="007B1C2E">
      <w:pPr>
        <w:pBdr>
          <w:bottom w:val="single" w:sz="12" w:space="1" w:color="EDEEF2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- 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благоприятно сказывается на процессе письма и чтения;</w:t>
      </w:r>
    </w:p>
    <w:p w:rsidR="00A42CEA" w:rsidRDefault="00045555" w:rsidP="00AE035E">
      <w:pPr>
        <w:pBdr>
          <w:bottom w:val="single" w:sz="12" w:space="1" w:color="EDEEF2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A42CEA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>повышает продуктивную работоспособность;</w:t>
      </w:r>
    </w:p>
    <w:p w:rsidR="00A42CEA" w:rsidRDefault="00394CD0" w:rsidP="00446777">
      <w:pPr>
        <w:pBdr>
          <w:bottom w:val="single" w:sz="12" w:space="1" w:color="EDEEF2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4476C52" wp14:editId="131349C1">
            <wp:simplePos x="0" y="0"/>
            <wp:positionH relativeFrom="column">
              <wp:posOffset>4090670</wp:posOffset>
            </wp:positionH>
            <wp:positionV relativeFrom="paragraph">
              <wp:posOffset>1625600</wp:posOffset>
            </wp:positionV>
            <wp:extent cx="2068830" cy="2849245"/>
            <wp:effectExtent l="114300" t="76200" r="83820" b="160655"/>
            <wp:wrapSquare wrapText="bothSides"/>
            <wp:docPr id="3" name="Рисунок 3" descr="E:\Desktop\4204afa0555bf3acea8cf1d473763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4204afa0555bf3acea8cf1d4737639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" t="1912" r="1796" b="5147"/>
                    <a:stretch/>
                  </pic:blipFill>
                  <pic:spPr bwMode="auto">
                    <a:xfrm>
                      <a:off x="0" y="0"/>
                      <a:ext cx="2068830" cy="28492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>формирует уверенность в себе при публичных выступлениях, что непременно потребуется в школе, когда ребенку нужно будет читать доклад перед аудиторией, а также сдавать экзамены. Регулярные занятия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 </w:t>
      </w:r>
      <w:r w:rsidR="00A42CEA"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Дошкольники</w:t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</w:rPr>
        <w:t> 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</w:t>
      </w:r>
      <w:r w:rsidR="00A42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42CEA" w:rsidRDefault="00A42CEA" w:rsidP="00446777">
      <w:pPr>
        <w:pBdr>
          <w:bottom w:val="single" w:sz="12" w:space="1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Приступать к выполнению гимнастики для мозга необходимо в среднем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 есть в 4-5 лет. В 5-6 лет ребенку можно предложить более сложные упражнения, которые учитывают специфику его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возрастного развития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станет важнейшей частью подготовки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к школе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ведь для успешной учебной деятельности необходимо нормальное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мозолистого тела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чего и позволяет добиться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нейродинамическая гимнастика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 7-8 годам у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уже полностью сформируется межполушарное взаимодействие и что-либо изменить станет гораздо сложнее, поэтому приступать к занятиям лучше всего именно в 4-5 лет.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42CEA" w:rsidRDefault="00394CD0" w:rsidP="00446777">
      <w:pPr>
        <w:pBdr>
          <w:bottom w:val="single" w:sz="12" w:space="1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221D1E1" wp14:editId="067D694D">
            <wp:simplePos x="0" y="0"/>
            <wp:positionH relativeFrom="column">
              <wp:posOffset>-190500</wp:posOffset>
            </wp:positionH>
            <wp:positionV relativeFrom="paragraph">
              <wp:posOffset>713105</wp:posOffset>
            </wp:positionV>
            <wp:extent cx="1955165" cy="2672080"/>
            <wp:effectExtent l="114300" t="76200" r="83185" b="147320"/>
            <wp:wrapSquare wrapText="bothSides"/>
            <wp:docPr id="2" name="Рисунок 2" descr="E:\Desktop\382ee924dd6a0001ff54c4a86dcfd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382ee924dd6a0001ff54c4a86dcfde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72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Заниматься каждый день, не пропуская, но без принуждения. Лучше сделать меньше, но качественнее. Продолжительность гимнастики – не более 5-7 минут. Не стоит ограничиваться стандартными рамками. Ребенку будет гораздо интереснее, если сегодня упражнения будут выполнены на улице, а завтра, например, во время помощи маме. Удобство комплекса и состоит в том, что тренировка не привязана к месту и временному промежутку. В зависимости от индивидуальных способностей ребенка следует постепенно усложнять задание – например, ускорить темп выполнения. Важно, чтобы каждое упражнение выполнялось точно и правильно. Чтобы дети не утрачивали интерес, упражнения можно комбинировать и менять местами. В одну тренировку не надо включать </w:t>
      </w:r>
      <w:r w:rsidR="00A42CEA" w:rsidRPr="00DD71B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«все и сразу»</w:t>
      </w:r>
      <w:r w:rsidR="00A42CEA" w:rsidRPr="00DD7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5-6 качественно выполненных заданий вполне достаточно.</w:t>
      </w:r>
      <w:r w:rsidR="00A42C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42CEA" w:rsidRDefault="00A42CEA" w:rsidP="00446777">
      <w:pPr>
        <w:pBdr>
          <w:bottom w:val="single" w:sz="12" w:space="1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71BC">
        <w:rPr>
          <w:rFonts w:ascii="Times New Roman" w:hAnsi="Times New Roman" w:cs="Times New Roman"/>
          <w:color w:val="111111"/>
          <w:sz w:val="28"/>
          <w:szCs w:val="28"/>
        </w:rPr>
        <w:t xml:space="preserve">По мере овладения упражнениями, ребенок становится более уверенным в себе, и таким естественным образом </w:t>
      </w:r>
      <w:r w:rsidR="00B644EF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2EB6689" wp14:editId="4BC98064">
            <wp:simplePos x="0" y="0"/>
            <wp:positionH relativeFrom="column">
              <wp:posOffset>4333875</wp:posOffset>
            </wp:positionH>
            <wp:positionV relativeFrom="paragraph">
              <wp:posOffset>254000</wp:posOffset>
            </wp:positionV>
            <wp:extent cx="1852295" cy="2552065"/>
            <wp:effectExtent l="114300" t="57150" r="71755" b="153035"/>
            <wp:wrapTight wrapText="bothSides">
              <wp:wrapPolygon edited="0">
                <wp:start x="1777" y="-484"/>
                <wp:lineTo x="-1333" y="-161"/>
                <wp:lineTo x="-1111" y="21122"/>
                <wp:lineTo x="2444" y="22734"/>
                <wp:lineTo x="18438" y="22734"/>
                <wp:lineTo x="18660" y="22412"/>
                <wp:lineTo x="21992" y="20638"/>
                <wp:lineTo x="22215" y="2419"/>
                <wp:lineTo x="19327" y="0"/>
                <wp:lineTo x="19105" y="-484"/>
                <wp:lineTo x="1777" y="-484"/>
              </wp:wrapPolygon>
            </wp:wrapTight>
            <wp:docPr id="4" name="Рисунок 4" descr="E:\Desktop\456deda86662e855418ac026c56cf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456deda86662e855418ac026c56cfa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552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 xml:space="preserve">улучшается эмоциональное состояние ребёнка. Эмоции, за которые отвечает </w:t>
      </w:r>
      <w:proofErr w:type="spellStart"/>
      <w:r w:rsidRPr="00DD71BC">
        <w:rPr>
          <w:rFonts w:ascii="Times New Roman" w:hAnsi="Times New Roman" w:cs="Times New Roman"/>
          <w:color w:val="111111"/>
          <w:sz w:val="28"/>
          <w:szCs w:val="28"/>
        </w:rPr>
        <w:t>лимбическая</w:t>
      </w:r>
      <w:proofErr w:type="spellEnd"/>
      <w:r w:rsidRPr="00DD71BC">
        <w:rPr>
          <w:rFonts w:ascii="Times New Roman" w:hAnsi="Times New Roman" w:cs="Times New Roman"/>
          <w:color w:val="111111"/>
          <w:sz w:val="28"/>
          <w:szCs w:val="28"/>
        </w:rPr>
        <w:t xml:space="preserve"> система в головном мозге, определяют разрядку </w:t>
      </w:r>
      <w:proofErr w:type="spellStart"/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нейропередатчиков</w:t>
      </w:r>
      <w:proofErr w:type="spellEnd"/>
      <w:r w:rsidRPr="00DD71BC">
        <w:rPr>
          <w:rFonts w:ascii="Times New Roman" w:hAnsi="Times New Roman" w:cs="Times New Roman"/>
          <w:color w:val="111111"/>
          <w:sz w:val="28"/>
          <w:szCs w:val="28"/>
        </w:rPr>
        <w:t>, которые усиливают или ослабляют наш иммунитет. Радость, горе, удивление – все это влияет на нашу иммунную систему.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42CEA" w:rsidRDefault="00A42CEA" w:rsidP="00446777">
      <w:pPr>
        <w:pBdr>
          <w:bottom w:val="single" w:sz="12" w:space="1" w:color="EDEEF2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D71BC">
        <w:rPr>
          <w:rFonts w:ascii="Times New Roman" w:hAnsi="Times New Roman" w:cs="Times New Roman"/>
          <w:color w:val="111111"/>
          <w:sz w:val="28"/>
          <w:szCs w:val="28"/>
        </w:rPr>
        <w:t>Таким образом, использование </w:t>
      </w:r>
      <w:proofErr w:type="spellStart"/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нейроигр</w:t>
      </w:r>
      <w:proofErr w:type="spellEnd"/>
      <w:r w:rsidRPr="00DD71BC">
        <w:rPr>
          <w:rFonts w:ascii="Times New Roman" w:hAnsi="Times New Roman" w:cs="Times New Roman"/>
          <w:color w:val="111111"/>
          <w:sz w:val="28"/>
          <w:szCs w:val="28"/>
        </w:rPr>
        <w:t> и приемов способствует преодолению и коррекции имеющихся у </w:t>
      </w:r>
      <w:r w:rsidRPr="00DD71B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нарушений</w:t>
      </w:r>
      <w:r w:rsidRPr="00DD71BC">
        <w:rPr>
          <w:rFonts w:ascii="Times New Roman" w:hAnsi="Times New Roman" w:cs="Times New Roman"/>
          <w:color w:val="111111"/>
          <w:sz w:val="28"/>
          <w:szCs w:val="28"/>
        </w:rPr>
        <w:t>: интеллектуальных, речевых, двигательных, поведенческих расстройств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созданию базы для успешного преодоления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психоречевых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нарушений.</w:t>
      </w:r>
      <w:r w:rsidR="00B644EF" w:rsidRPr="00B644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035E" w:rsidRPr="00AE035E" w:rsidRDefault="00AE035E" w:rsidP="00446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динамические упражнения с функциональными нагрузками для развития мелкой моторики в движениях, выполняемых одновременно:</w:t>
      </w:r>
    </w:p>
    <w:p w:rsidR="00AE035E" w:rsidRPr="00AE035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укладывание горошин в корзину одновременно обеими руками (лежащие на столе горошины брать большим и указательным пальцами);</w:t>
      </w:r>
    </w:p>
    <w:p w:rsidR="00AE035E" w:rsidRPr="00AE035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сжимать – разжимать кулаки в разнобой (когда правая рука сжата в кулак, левая расправлена и наоборот);</w:t>
      </w:r>
    </w:p>
    <w:p w:rsidR="007B1C2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отбивать (в удобном темпе) по одному такту правой (левой) рукой, одновременно описывая в воздухе указательным пальцем левой </w:t>
      </w:r>
    </w:p>
    <w:p w:rsidR="00AE035E" w:rsidRPr="00AE035E" w:rsidRDefault="007B1C2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035E"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(правой) руки небольшой кружок;</w:t>
      </w:r>
    </w:p>
    <w:p w:rsidR="00AE035E" w:rsidRPr="00AE035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взять в правую и левую руку по карандашу и одновременно постукивать ими по бумаге, стараясь не попадать одновременно в </w:t>
      </w:r>
      <w:proofErr w:type="gramStart"/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 туже</w:t>
      </w:r>
      <w:proofErr w:type="gramEnd"/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точку дважды (порядок расставления точек произвольный).</w:t>
      </w:r>
    </w:p>
    <w:p w:rsidR="00AE035E" w:rsidRPr="00AE035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одновременное выбрасывание вперед кистей рук, пальцы одной из которых сжаты в кулак, другой - поставлены в позу кольца.</w:t>
      </w:r>
    </w:p>
    <w:p w:rsidR="00AE035E" w:rsidRPr="00AE035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пальцами горизонтально вытянутых рук описывать в воздухе круги правильной формы любого размера, но одинаковые для обеих  рук. Правой рукой круги описывать по часовой стрелке, 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обратном направлении.</w:t>
      </w:r>
    </w:p>
    <w:p w:rsidR="00AE035E" w:rsidRPr="00AE035E" w:rsidRDefault="00AE035E" w:rsidP="004467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отбивать в удобном темпе по одному такту правой (левой) рукой, ударяя одновременно по столу указательным пальцем левой (правой) руки.</w:t>
      </w:r>
    </w:p>
    <w:p w:rsidR="00AE035E" w:rsidRPr="00AE035E" w:rsidRDefault="00AE035E" w:rsidP="00AE035E">
      <w:pPr>
        <w:pBdr>
          <w:bottom w:val="single" w:sz="12" w:space="29" w:color="EDEEF2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Подготовила: </w:t>
      </w:r>
      <w:r w:rsidRPr="00AE035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педагог-психолог Уразова Ю.А.</w:t>
      </w:r>
    </w:p>
    <w:p w:rsidR="00A42CEA" w:rsidRDefault="00A42CEA" w:rsidP="00A42CEA"/>
    <w:sectPr w:rsidR="00A4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8"/>
    <w:rsid w:val="00045555"/>
    <w:rsid w:val="000B7D37"/>
    <w:rsid w:val="002A7992"/>
    <w:rsid w:val="002B78A8"/>
    <w:rsid w:val="00394CD0"/>
    <w:rsid w:val="00446777"/>
    <w:rsid w:val="004E2748"/>
    <w:rsid w:val="007B1C2E"/>
    <w:rsid w:val="00A42CEA"/>
    <w:rsid w:val="00AE035E"/>
    <w:rsid w:val="00B23DBB"/>
    <w:rsid w:val="00B644EF"/>
    <w:rsid w:val="00D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CEA"/>
    <w:rPr>
      <w:b/>
      <w:bCs/>
    </w:rPr>
  </w:style>
  <w:style w:type="paragraph" w:styleId="a4">
    <w:name w:val="Normal (Web)"/>
    <w:basedOn w:val="a"/>
    <w:uiPriority w:val="99"/>
    <w:semiHidden/>
    <w:unhideWhenUsed/>
    <w:rsid w:val="00A4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C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CEA"/>
    <w:rPr>
      <w:b/>
      <w:bCs/>
    </w:rPr>
  </w:style>
  <w:style w:type="paragraph" w:styleId="a4">
    <w:name w:val="Normal (Web)"/>
    <w:basedOn w:val="a"/>
    <w:uiPriority w:val="99"/>
    <w:semiHidden/>
    <w:unhideWhenUsed/>
    <w:rsid w:val="00A4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2C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razvitie-reben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ANNA</cp:lastModifiedBy>
  <cp:revision>10</cp:revision>
  <dcterms:created xsi:type="dcterms:W3CDTF">2024-02-12T07:08:00Z</dcterms:created>
  <dcterms:modified xsi:type="dcterms:W3CDTF">2024-02-16T06:35:00Z</dcterms:modified>
</cp:coreProperties>
</file>